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0D" w:rsidRDefault="0006600D" w:rsidP="000660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87C1E">
        <w:rPr>
          <w:rFonts w:ascii="Times New Roman" w:hAnsi="Times New Roman" w:cs="Times New Roman"/>
          <w:b/>
          <w:i/>
          <w:sz w:val="28"/>
          <w:szCs w:val="28"/>
        </w:rPr>
        <w:t>Информация об итогах диспансеризации определенных гру</w:t>
      </w:r>
      <w:proofErr w:type="gramStart"/>
      <w:r w:rsidRPr="00087C1E">
        <w:rPr>
          <w:rFonts w:ascii="Times New Roman" w:hAnsi="Times New Roman" w:cs="Times New Roman"/>
          <w:b/>
          <w:i/>
          <w:sz w:val="28"/>
          <w:szCs w:val="28"/>
        </w:rPr>
        <w:t>пп взр</w:t>
      </w:r>
      <w:proofErr w:type="gramEnd"/>
      <w:r w:rsidRPr="00087C1E">
        <w:rPr>
          <w:rFonts w:ascii="Times New Roman" w:hAnsi="Times New Roman" w:cs="Times New Roman"/>
          <w:b/>
          <w:i/>
          <w:sz w:val="28"/>
          <w:szCs w:val="28"/>
        </w:rPr>
        <w:t>ослого населения (ДОГВН)</w:t>
      </w:r>
    </w:p>
    <w:p w:rsidR="0006600D" w:rsidRDefault="0006600D" w:rsidP="0006600D">
      <w:pPr>
        <w:pStyle w:val="a3"/>
        <w:pBdr>
          <w:bottom w:val="single" w:sz="4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ДОГВН в г Югорске проводилась в соответствии с </w:t>
      </w:r>
      <w:r w:rsidRPr="00746BEE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46BEE">
        <w:rPr>
          <w:rFonts w:ascii="Times New Roman" w:hAnsi="Times New Roman" w:cs="Times New Roman"/>
          <w:sz w:val="24"/>
          <w:szCs w:val="24"/>
        </w:rPr>
        <w:t xml:space="preserve"> Минздрава России от 03.12.2012 № 1006н «Об утверждении порядка проведения диспансеризации определенных групп взрослого населения»</w:t>
      </w:r>
      <w:r>
        <w:rPr>
          <w:rFonts w:ascii="Times New Roman" w:hAnsi="Times New Roman" w:cs="Times New Roman"/>
          <w:sz w:val="24"/>
          <w:szCs w:val="24"/>
        </w:rPr>
        <w:t xml:space="preserve">. Объемы утверждались приказами ДЗ ХМАО-Югры. </w:t>
      </w:r>
      <w:r w:rsidRPr="00746BEE">
        <w:rPr>
          <w:rFonts w:ascii="Times New Roman" w:hAnsi="Times New Roman" w:cs="Times New Roman"/>
          <w:sz w:val="24"/>
          <w:szCs w:val="24"/>
        </w:rPr>
        <w:t xml:space="preserve">Диспансеризация проводилась </w:t>
      </w:r>
      <w:proofErr w:type="gramStart"/>
      <w:r w:rsidRPr="00746BE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46BEE">
        <w:rPr>
          <w:rFonts w:ascii="Times New Roman" w:hAnsi="Times New Roman" w:cs="Times New Roman"/>
          <w:sz w:val="24"/>
          <w:szCs w:val="24"/>
        </w:rPr>
        <w:t xml:space="preserve"> помесячного плана-графика с утвержденными объемами с разбивкой населения по возрастам. Еженедельный и ежемесячный мониторинг </w:t>
      </w:r>
      <w:r>
        <w:rPr>
          <w:rFonts w:ascii="Times New Roman" w:hAnsi="Times New Roman" w:cs="Times New Roman"/>
          <w:sz w:val="24"/>
          <w:szCs w:val="24"/>
        </w:rPr>
        <w:t xml:space="preserve">ДОГВН </w:t>
      </w:r>
      <w:r w:rsidRPr="00746BEE">
        <w:rPr>
          <w:rFonts w:ascii="Times New Roman" w:hAnsi="Times New Roman" w:cs="Times New Roman"/>
          <w:sz w:val="24"/>
          <w:szCs w:val="24"/>
        </w:rPr>
        <w:t>осуществляется в единой медицинской информационной системе Ханты-Мансийского автономного округа – Югры.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600D" w:rsidRDefault="0006600D" w:rsidP="000660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приведены данные о некоторых итогах данного профилактического осмотра  </w:t>
      </w:r>
      <w:r w:rsidRPr="00746BE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г. Югорске в сравнении с некоторыми данными по ХМАО-Югре.  </w:t>
      </w:r>
    </w:p>
    <w:p w:rsidR="0006600D" w:rsidRDefault="0006600D" w:rsidP="000660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417"/>
        <w:gridCol w:w="1843"/>
        <w:gridCol w:w="1984"/>
        <w:gridCol w:w="1985"/>
      </w:tblGrid>
      <w:tr w:rsidR="0006600D" w:rsidRPr="00F03180" w:rsidTr="009C68C4">
        <w:trPr>
          <w:trHeight w:val="210"/>
        </w:trPr>
        <w:tc>
          <w:tcPr>
            <w:tcW w:w="10632" w:type="dxa"/>
            <w:gridSpan w:val="6"/>
          </w:tcPr>
          <w:p w:rsidR="0006600D" w:rsidRPr="00F03180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 к осмотру</w:t>
            </w:r>
          </w:p>
        </w:tc>
      </w:tr>
      <w:tr w:rsidR="0006600D" w:rsidRPr="00F03180" w:rsidTr="009C68C4">
        <w:trPr>
          <w:trHeight w:val="360"/>
        </w:trPr>
        <w:tc>
          <w:tcPr>
            <w:tcW w:w="3403" w:type="dxa"/>
            <w:gridSpan w:val="2"/>
          </w:tcPr>
          <w:p w:rsidR="0006600D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ДЗ ХМАО-Югры</w:t>
            </w:r>
          </w:p>
          <w:p w:rsidR="0006600D" w:rsidRPr="00F03180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134 от 22.03.13</w:t>
            </w:r>
          </w:p>
        </w:tc>
        <w:tc>
          <w:tcPr>
            <w:tcW w:w="3260" w:type="dxa"/>
            <w:gridSpan w:val="2"/>
          </w:tcPr>
          <w:p w:rsidR="0006600D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ДЗ ХМАО-Югры №25 от 21.01.14</w:t>
            </w:r>
          </w:p>
          <w:p w:rsidR="0006600D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ДЗ ХМА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Югры </w:t>
            </w:r>
          </w:p>
          <w:p w:rsidR="0006600D" w:rsidRPr="00F03180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1375 от 25.12.14</w:t>
            </w:r>
          </w:p>
        </w:tc>
        <w:tc>
          <w:tcPr>
            <w:tcW w:w="1984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Pr="00F03180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Pr="00F03180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0D" w:rsidRPr="00F03180" w:rsidTr="009C68C4">
        <w:trPr>
          <w:trHeight w:val="1005"/>
        </w:trPr>
        <w:tc>
          <w:tcPr>
            <w:tcW w:w="3403" w:type="dxa"/>
            <w:gridSpan w:val="2"/>
          </w:tcPr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(БУ «ЮГБ»)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 приказу № 134</w:t>
            </w:r>
          </w:p>
          <w:p w:rsidR="0006600D" w:rsidRPr="00F03180" w:rsidRDefault="0006600D" w:rsidP="009C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(БУ «ЮГБ»)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 приказу № 25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 приказу № 1375</w:t>
            </w:r>
          </w:p>
        </w:tc>
        <w:tc>
          <w:tcPr>
            <w:tcW w:w="1984" w:type="dxa"/>
          </w:tcPr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C66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06600D" w:rsidRPr="00C66D85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85">
              <w:rPr>
                <w:rFonts w:ascii="Times New Roman" w:hAnsi="Times New Roman" w:cs="Times New Roman"/>
                <w:b/>
                <w:sz w:val="24"/>
                <w:szCs w:val="24"/>
              </w:rPr>
              <w:t>(ХМАО-Югра)</w:t>
            </w:r>
          </w:p>
          <w:p w:rsidR="0006600D" w:rsidRPr="00F03180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213.726-№134</w:t>
            </w:r>
          </w:p>
        </w:tc>
        <w:tc>
          <w:tcPr>
            <w:tcW w:w="1985" w:type="dxa"/>
          </w:tcPr>
          <w:p w:rsidR="0006600D" w:rsidRPr="00C66D85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C66D85">
              <w:rPr>
                <w:rFonts w:ascii="Times New Roman" w:hAnsi="Times New Roman" w:cs="Times New Roman"/>
                <w:b/>
                <w:sz w:val="24"/>
                <w:szCs w:val="24"/>
              </w:rPr>
              <w:t>год (ХМАО-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C66D85">
              <w:rPr>
                <w:rFonts w:ascii="Times New Roman" w:hAnsi="Times New Roman" w:cs="Times New Roman"/>
                <w:b/>
                <w:sz w:val="24"/>
                <w:szCs w:val="24"/>
              </w:rPr>
              <w:t>гра)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210.361 –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 и  №1375</w:t>
            </w:r>
          </w:p>
        </w:tc>
      </w:tr>
      <w:tr w:rsidR="0006600D" w:rsidRPr="00F03180" w:rsidTr="009C68C4">
        <w:trPr>
          <w:trHeight w:val="328"/>
        </w:trPr>
        <w:tc>
          <w:tcPr>
            <w:tcW w:w="10632" w:type="dxa"/>
            <w:gridSpan w:val="6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b/>
                <w:sz w:val="24"/>
                <w:szCs w:val="24"/>
              </w:rPr>
              <w:t>Осмотрено:</w:t>
            </w:r>
          </w:p>
        </w:tc>
      </w:tr>
      <w:tr w:rsidR="0006600D" w:rsidRPr="00F03180" w:rsidTr="009C68C4">
        <w:trPr>
          <w:trHeight w:val="330"/>
        </w:trPr>
        <w:tc>
          <w:tcPr>
            <w:tcW w:w="3403" w:type="dxa"/>
            <w:gridSpan w:val="2"/>
          </w:tcPr>
          <w:p w:rsidR="0006600D" w:rsidRPr="00F03180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(92,4%)</w:t>
            </w:r>
          </w:p>
        </w:tc>
        <w:tc>
          <w:tcPr>
            <w:tcW w:w="3260" w:type="dxa"/>
            <w:gridSpan w:val="2"/>
          </w:tcPr>
          <w:p w:rsidR="0006600D" w:rsidRPr="00F03180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620 (103,0%)</w:t>
            </w:r>
          </w:p>
        </w:tc>
        <w:tc>
          <w:tcPr>
            <w:tcW w:w="1984" w:type="dxa"/>
          </w:tcPr>
          <w:p w:rsidR="0006600D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210.936</w:t>
            </w:r>
          </w:p>
          <w:p w:rsidR="0006600D" w:rsidRPr="00F03180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(98,6%)</w:t>
            </w:r>
          </w:p>
        </w:tc>
        <w:tc>
          <w:tcPr>
            <w:tcW w:w="1985" w:type="dxa"/>
          </w:tcPr>
          <w:p w:rsidR="0006600D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209.925</w:t>
            </w:r>
          </w:p>
          <w:p w:rsidR="0006600D" w:rsidRPr="00F03180" w:rsidRDefault="0006600D" w:rsidP="009C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(99,7</w:t>
            </w: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600D" w:rsidRPr="00F03180" w:rsidTr="009C68C4">
        <w:trPr>
          <w:trHeight w:val="255"/>
        </w:trPr>
        <w:tc>
          <w:tcPr>
            <w:tcW w:w="10632" w:type="dxa"/>
            <w:gridSpan w:val="6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населения прошедшего диспансеризацию по полу</w:t>
            </w:r>
          </w:p>
        </w:tc>
      </w:tr>
      <w:tr w:rsidR="0006600D" w:rsidRPr="00F03180" w:rsidTr="009C68C4">
        <w:trPr>
          <w:trHeight w:val="570"/>
        </w:trPr>
        <w:tc>
          <w:tcPr>
            <w:tcW w:w="3403" w:type="dxa"/>
            <w:gridSpan w:val="2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Мужчин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895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(42,8%)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Женщин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525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57,2%)</w:t>
            </w:r>
          </w:p>
        </w:tc>
        <w:tc>
          <w:tcPr>
            <w:tcW w:w="3260" w:type="dxa"/>
            <w:gridSpan w:val="2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(38,3%)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Женщин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233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(61,7%)</w:t>
            </w:r>
          </w:p>
        </w:tc>
        <w:tc>
          <w:tcPr>
            <w:tcW w:w="1984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0D" w:rsidRPr="00F03180" w:rsidTr="009C68C4">
        <w:trPr>
          <w:trHeight w:val="225"/>
        </w:trPr>
        <w:tc>
          <w:tcPr>
            <w:tcW w:w="10632" w:type="dxa"/>
            <w:gridSpan w:val="6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180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06600D" w:rsidRPr="00F03180" w:rsidTr="009C68C4">
        <w:trPr>
          <w:trHeight w:val="570"/>
        </w:trPr>
        <w:tc>
          <w:tcPr>
            <w:tcW w:w="3403" w:type="dxa"/>
            <w:gridSpan w:val="2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доровья-458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(10,3%) 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2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доровья-116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(2,6%)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3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доровья-3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(87,1%)</w:t>
            </w:r>
          </w:p>
        </w:tc>
        <w:tc>
          <w:tcPr>
            <w:tcW w:w="3260" w:type="dxa"/>
            <w:gridSpan w:val="2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доровья-301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(8,3%)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2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доровья-38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(1,0%)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3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доровья-3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281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(90,7%)</w:t>
            </w:r>
          </w:p>
        </w:tc>
        <w:tc>
          <w:tcPr>
            <w:tcW w:w="1984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 312 (25,7%)</w:t>
            </w: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 здоровья</w:t>
            </w: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967 (18,9%)</w:t>
            </w: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доровья </w:t>
            </w: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6600D" w:rsidRPr="00F03180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657 (55,4%)</w:t>
            </w:r>
          </w:p>
        </w:tc>
        <w:tc>
          <w:tcPr>
            <w:tcW w:w="1985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Pr="00F03180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0D" w:rsidRPr="00F03180" w:rsidTr="009C68C4">
        <w:trPr>
          <w:trHeight w:val="637"/>
        </w:trPr>
        <w:tc>
          <w:tcPr>
            <w:tcW w:w="10632" w:type="dxa"/>
            <w:gridSpan w:val="6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населения прошедшего диспансеризацию по возрасту</w:t>
            </w:r>
          </w:p>
        </w:tc>
      </w:tr>
      <w:tr w:rsidR="0006600D" w:rsidRPr="00F03180" w:rsidTr="009C68C4">
        <w:trPr>
          <w:trHeight w:val="615"/>
        </w:trPr>
        <w:tc>
          <w:tcPr>
            <w:tcW w:w="3403" w:type="dxa"/>
            <w:gridSpan w:val="2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21-36 лет-1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739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(39,3%)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39-60 лет-2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(49,7%)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Старше 61 года-490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(11,0%)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21-36 лет-1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(39,0%)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39-60 лет-1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(50,5%)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61 года-381(10,5%)</w:t>
            </w:r>
          </w:p>
        </w:tc>
        <w:tc>
          <w:tcPr>
            <w:tcW w:w="1984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0D" w:rsidRPr="00F03180" w:rsidTr="009C68C4">
        <w:trPr>
          <w:trHeight w:val="570"/>
        </w:trPr>
        <w:tc>
          <w:tcPr>
            <w:tcW w:w="10632" w:type="dxa"/>
            <w:gridSpan w:val="6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структура населения прошедшего диспансеризацию</w:t>
            </w:r>
            <w:r w:rsidRPr="00F031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6600D" w:rsidRPr="00F03180" w:rsidTr="009C68C4">
        <w:trPr>
          <w:trHeight w:val="615"/>
        </w:trPr>
        <w:tc>
          <w:tcPr>
            <w:tcW w:w="3403" w:type="dxa"/>
            <w:gridSpan w:val="2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Работающие-3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645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(82,4%)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Неработающие-728 (16,6%) 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-47 (1,0%)</w:t>
            </w:r>
          </w:p>
        </w:tc>
        <w:tc>
          <w:tcPr>
            <w:tcW w:w="3260" w:type="dxa"/>
            <w:gridSpan w:val="2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Работающие-2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.735 (75,5%)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Неработающие-866 (23,9%)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-19 (0,6%) 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УВОВ-4 </w:t>
            </w:r>
          </w:p>
        </w:tc>
        <w:tc>
          <w:tcPr>
            <w:tcW w:w="1984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1.</w:t>
            </w: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985" w:type="dxa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0D" w:rsidRPr="00F03180" w:rsidTr="009C68C4">
        <w:trPr>
          <w:trHeight w:val="240"/>
        </w:trPr>
        <w:tc>
          <w:tcPr>
            <w:tcW w:w="10632" w:type="dxa"/>
            <w:gridSpan w:val="6"/>
          </w:tcPr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Впервые выявленные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(установленные) </w:t>
            </w:r>
            <w:r w:rsidRPr="00F03180">
              <w:rPr>
                <w:rFonts w:ascii="Times New Roman" w:hAnsi="Times New Roman" w:cs="Times New Roman"/>
                <w:b/>
                <w:sz w:val="24"/>
                <w:szCs w:val="24"/>
              </w:rPr>
              <w:t>диагнозы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00D" w:rsidRPr="00F03180" w:rsidTr="009C68C4">
        <w:trPr>
          <w:trHeight w:val="360"/>
        </w:trPr>
        <w:tc>
          <w:tcPr>
            <w:tcW w:w="3403" w:type="dxa"/>
            <w:gridSpan w:val="2"/>
          </w:tcPr>
          <w:p w:rsidR="0006600D" w:rsidRPr="00F03180" w:rsidRDefault="0006600D" w:rsidP="009C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(11,3%)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</w:p>
        </w:tc>
        <w:tc>
          <w:tcPr>
            <w:tcW w:w="3260" w:type="dxa"/>
            <w:gridSpan w:val="2"/>
          </w:tcPr>
          <w:p w:rsidR="0006600D" w:rsidRPr="00F03180" w:rsidRDefault="0006600D" w:rsidP="009C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(19,5%)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, их них</w:t>
            </w:r>
          </w:p>
        </w:tc>
        <w:tc>
          <w:tcPr>
            <w:tcW w:w="1984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0D" w:rsidRPr="00F03180" w:rsidTr="009C68C4">
        <w:trPr>
          <w:trHeight w:val="2790"/>
        </w:trPr>
        <w:tc>
          <w:tcPr>
            <w:tcW w:w="1702" w:type="dxa"/>
          </w:tcPr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(0,2%)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(0,32%)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(0,38%)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(0,84%)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(0,14%)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(0,06%)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(0,06%)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(0,06%)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(0,88%)</w:t>
            </w:r>
          </w:p>
          <w:p w:rsidR="0006600D" w:rsidRPr="00F03180" w:rsidRDefault="0006600D" w:rsidP="009C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(2,5%)</w:t>
            </w:r>
          </w:p>
        </w:tc>
        <w:tc>
          <w:tcPr>
            <w:tcW w:w="3118" w:type="dxa"/>
            <w:gridSpan w:val="2"/>
          </w:tcPr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Новообразования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злокачественные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бмена</w:t>
            </w:r>
            <w:proofErr w:type="spellEnd"/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  <w:proofErr w:type="spellEnd"/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крови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глаукома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ЦВБ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МПС</w:t>
            </w:r>
          </w:p>
        </w:tc>
        <w:tc>
          <w:tcPr>
            <w:tcW w:w="1843" w:type="dxa"/>
          </w:tcPr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(0,36%)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(0,08%)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(0,36%)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(1,57%)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(1,88%)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(0,17%)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(0,3%)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(0,03%)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(0,03%)</w:t>
            </w:r>
          </w:p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(0,85%)</w:t>
            </w:r>
          </w:p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(4,88%)</w:t>
            </w:r>
          </w:p>
        </w:tc>
        <w:tc>
          <w:tcPr>
            <w:tcW w:w="1984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0D" w:rsidTr="009C68C4">
        <w:trPr>
          <w:trHeight w:val="285"/>
        </w:trPr>
        <w:tc>
          <w:tcPr>
            <w:tcW w:w="10632" w:type="dxa"/>
            <w:gridSpan w:val="6"/>
          </w:tcPr>
          <w:p w:rsidR="0006600D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Завершили </w:t>
            </w:r>
            <w:r w:rsidRPr="005B2E4C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обследования по 2 этапу диспансеризации</w:t>
            </w:r>
          </w:p>
          <w:p w:rsidR="0006600D" w:rsidRPr="005B2E4C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00D" w:rsidTr="009C68C4">
        <w:trPr>
          <w:trHeight w:val="584"/>
        </w:trPr>
        <w:tc>
          <w:tcPr>
            <w:tcW w:w="3403" w:type="dxa"/>
            <w:gridSpan w:val="2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644 человека </w:t>
            </w:r>
            <w:r w:rsidRPr="00867171">
              <w:rPr>
                <w:rFonts w:ascii="Times New Roman" w:hAnsi="Times New Roman" w:cs="Times New Roman"/>
                <w:b/>
                <w:sz w:val="24"/>
                <w:szCs w:val="24"/>
              </w:rPr>
              <w:t>(14,5%),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06600D" w:rsidRPr="00F03180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Дуплексное</w:t>
            </w:r>
            <w:proofErr w:type="gramEnd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 сканирование-6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(заб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-0) ЭФГДС-14 (заболеваний -3), </w:t>
            </w:r>
          </w:p>
          <w:p w:rsidR="0006600D" w:rsidRPr="00F03180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  <w:proofErr w:type="spellEnd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- 15 (заболеваний-1), </w:t>
            </w:r>
          </w:p>
          <w:p w:rsidR="0006600D" w:rsidRPr="00F03180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маммография-1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.059 (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заболеваний-89)</w:t>
            </w:r>
          </w:p>
        </w:tc>
        <w:tc>
          <w:tcPr>
            <w:tcW w:w="3260" w:type="dxa"/>
            <w:gridSpan w:val="2"/>
          </w:tcPr>
          <w:p w:rsidR="0006600D" w:rsidRPr="00F03180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506 человек </w:t>
            </w:r>
            <w:r w:rsidRPr="00867171">
              <w:rPr>
                <w:rFonts w:ascii="Times New Roman" w:hAnsi="Times New Roman" w:cs="Times New Roman"/>
                <w:b/>
                <w:sz w:val="24"/>
                <w:szCs w:val="24"/>
              </w:rPr>
              <w:t>(14,4%),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06600D" w:rsidRPr="00F03180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Дуплексное</w:t>
            </w:r>
            <w:proofErr w:type="gramEnd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 сканирование-10 (заб-1) ЭФГДС-3 (заболеваний -0), </w:t>
            </w:r>
            <w:proofErr w:type="spellStart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  <w:proofErr w:type="spellEnd"/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- 6 (заболеваний-4), </w:t>
            </w:r>
          </w:p>
          <w:p w:rsidR="0006600D" w:rsidRPr="00F03180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маммография-1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>414 (заболеваний-158)</w:t>
            </w:r>
          </w:p>
        </w:tc>
        <w:tc>
          <w:tcPr>
            <w:tcW w:w="1984" w:type="dxa"/>
          </w:tcPr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1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  <w:r w:rsidRPr="00867171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6600D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на 2-й этап-</w:t>
            </w: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(19,1%)  </w:t>
            </w:r>
          </w:p>
          <w:p w:rsidR="0006600D" w:rsidRPr="00F03180" w:rsidRDefault="0006600D" w:rsidP="009C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600D" w:rsidRPr="00F03180" w:rsidRDefault="0006600D" w:rsidP="009C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0D" w:rsidTr="009C68C4">
        <w:trPr>
          <w:trHeight w:val="584"/>
        </w:trPr>
        <w:tc>
          <w:tcPr>
            <w:tcW w:w="10632" w:type="dxa"/>
            <w:gridSpan w:val="6"/>
          </w:tcPr>
          <w:p w:rsidR="0006600D" w:rsidRPr="005B2E4C" w:rsidRDefault="0006600D" w:rsidP="009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счетов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оплаченных в системе ОМС</w:t>
            </w:r>
            <w:r w:rsidRPr="005B2E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6600D" w:rsidTr="009C68C4">
        <w:trPr>
          <w:trHeight w:val="584"/>
        </w:trPr>
        <w:tc>
          <w:tcPr>
            <w:tcW w:w="3403" w:type="dxa"/>
            <w:gridSpan w:val="2"/>
          </w:tcPr>
          <w:p w:rsidR="0006600D" w:rsidRPr="00F03180" w:rsidRDefault="0006600D" w:rsidP="009C68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100%  </w:t>
            </w:r>
          </w:p>
        </w:tc>
        <w:tc>
          <w:tcPr>
            <w:tcW w:w="3260" w:type="dxa"/>
            <w:gridSpan w:val="2"/>
          </w:tcPr>
          <w:p w:rsidR="0006600D" w:rsidRPr="00F03180" w:rsidRDefault="0006600D" w:rsidP="009C68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80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984" w:type="dxa"/>
          </w:tcPr>
          <w:p w:rsidR="0006600D" w:rsidRPr="00F03180" w:rsidRDefault="0006600D" w:rsidP="009C68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EE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985" w:type="dxa"/>
          </w:tcPr>
          <w:p w:rsidR="0006600D" w:rsidRPr="00F03180" w:rsidRDefault="0006600D" w:rsidP="009C68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0D" w:rsidRDefault="0006600D" w:rsidP="00066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06600D" w:rsidRPr="003D158B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58B">
        <w:rPr>
          <w:rFonts w:ascii="Times New Roman" w:eastAsia="Times New Roman" w:hAnsi="Times New Roman" w:cs="Times New Roman"/>
          <w:sz w:val="24"/>
          <w:szCs w:val="24"/>
        </w:rPr>
        <w:t xml:space="preserve"> Для определения по результатам </w:t>
      </w:r>
      <w:proofErr w:type="gramStart"/>
      <w:r w:rsidRPr="003D158B">
        <w:rPr>
          <w:rFonts w:ascii="Times New Roman" w:eastAsia="Times New Roman" w:hAnsi="Times New Roman" w:cs="Times New Roman"/>
          <w:sz w:val="24"/>
          <w:szCs w:val="24"/>
        </w:rPr>
        <w:t>диспансеризации группы состояния здоровья гражданина</w:t>
      </w:r>
      <w:proofErr w:type="gramEnd"/>
      <w:r w:rsidRPr="003D158B">
        <w:rPr>
          <w:rFonts w:ascii="Times New Roman" w:eastAsia="Times New Roman" w:hAnsi="Times New Roman" w:cs="Times New Roman"/>
          <w:sz w:val="24"/>
          <w:szCs w:val="24"/>
        </w:rPr>
        <w:t xml:space="preserve"> и планирования тактики его медицинского наблюдения используются следующие критерии:</w:t>
      </w:r>
    </w:p>
    <w:p w:rsidR="0006600D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07331">
        <w:rPr>
          <w:rFonts w:ascii="Times New Roman" w:eastAsia="Times New Roman" w:hAnsi="Times New Roman" w:cs="Times New Roman"/>
          <w:b/>
          <w:sz w:val="24"/>
          <w:szCs w:val="24"/>
        </w:rPr>
        <w:t>I группа состояния здоровья</w:t>
      </w:r>
      <w:r w:rsidRPr="003D158B">
        <w:rPr>
          <w:rFonts w:ascii="Times New Roman" w:eastAsia="Times New Roman" w:hAnsi="Times New Roman" w:cs="Times New Roman"/>
          <w:sz w:val="24"/>
          <w:szCs w:val="24"/>
        </w:rPr>
        <w:t xml:space="preserve">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суммарном </w:t>
      </w:r>
      <w:proofErr w:type="gramStart"/>
      <w:r w:rsidRPr="003D158B">
        <w:rPr>
          <w:rFonts w:ascii="Times New Roman" w:eastAsia="Times New Roman" w:hAnsi="Times New Roman" w:cs="Times New Roman"/>
          <w:sz w:val="24"/>
          <w:szCs w:val="24"/>
        </w:rPr>
        <w:t>сердечно-сосудистом</w:t>
      </w:r>
      <w:proofErr w:type="gramEnd"/>
      <w:r w:rsidRPr="003D158B">
        <w:rPr>
          <w:rFonts w:ascii="Times New Roman" w:eastAsia="Times New Roman" w:hAnsi="Times New Roman" w:cs="Times New Roman"/>
          <w:sz w:val="24"/>
          <w:szCs w:val="24"/>
        </w:rPr>
        <w:t xml:space="preserve"> риске и которые не нуждаются в диспансерном наблюдении по поводу других заболеваний (состояний).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00D" w:rsidRPr="003D158B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58B">
        <w:rPr>
          <w:rFonts w:ascii="Times New Roman" w:eastAsia="Times New Roman" w:hAnsi="Times New Roman" w:cs="Times New Roman"/>
          <w:sz w:val="24"/>
          <w:szCs w:val="24"/>
        </w:rPr>
        <w:t>Таким гражданам проводится краткое профилактическое консультирование, коррекция факторов риска развития хронических неинфекционных заболеваний врачом-терапевтом, медицинским работником отделения (кабинета) медицинской профилактики или центра здоровья.</w:t>
      </w:r>
    </w:p>
    <w:p w:rsidR="0006600D" w:rsidRPr="003D158B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07331">
        <w:rPr>
          <w:rFonts w:ascii="Times New Roman" w:eastAsia="Times New Roman" w:hAnsi="Times New Roman" w:cs="Times New Roman"/>
          <w:b/>
          <w:sz w:val="24"/>
          <w:szCs w:val="24"/>
        </w:rPr>
        <w:t>II группа состояния здоровья</w:t>
      </w:r>
      <w:r w:rsidRPr="003D158B">
        <w:rPr>
          <w:rFonts w:ascii="Times New Roman" w:eastAsia="Times New Roman" w:hAnsi="Times New Roman" w:cs="Times New Roman"/>
          <w:sz w:val="24"/>
          <w:szCs w:val="24"/>
        </w:rPr>
        <w:t xml:space="preserve"> - граждане, у которых не установлены хронические неинфекционные заболевания, имеются факторы риска развития таких заболеваний при высоком или очень высоком суммарном </w:t>
      </w:r>
      <w:proofErr w:type="gramStart"/>
      <w:r w:rsidRPr="003D158B">
        <w:rPr>
          <w:rFonts w:ascii="Times New Roman" w:eastAsia="Times New Roman" w:hAnsi="Times New Roman" w:cs="Times New Roman"/>
          <w:sz w:val="24"/>
          <w:szCs w:val="24"/>
        </w:rPr>
        <w:t>сердечно-сосудистом</w:t>
      </w:r>
      <w:proofErr w:type="gramEnd"/>
      <w:r w:rsidRPr="003D158B">
        <w:rPr>
          <w:rFonts w:ascii="Times New Roman" w:eastAsia="Times New Roman" w:hAnsi="Times New Roman" w:cs="Times New Roman"/>
          <w:sz w:val="24"/>
          <w:szCs w:val="24"/>
        </w:rPr>
        <w:t xml:space="preserve"> риске и которые не нуждаются в диспансерном наблюдении по поводу других заболеваний (состояний).</w:t>
      </w:r>
    </w:p>
    <w:p w:rsidR="0006600D" w:rsidRPr="003D158B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58B">
        <w:rPr>
          <w:rFonts w:ascii="Times New Roman" w:eastAsia="Times New Roman" w:hAnsi="Times New Roman" w:cs="Times New Roman"/>
          <w:sz w:val="24"/>
          <w:szCs w:val="24"/>
        </w:rPr>
        <w:t xml:space="preserve">Таким гражданам проводится коррекция факторов риска развития хронических неинфекционных заболеваний в отделении (кабинете) медицинской профилактики или центре здоровья, при наличии медицинских показаний врачом-терапевтом назначаются лекарственные препараты для медицинского применения в целях фармакологической </w:t>
      </w:r>
      <w:r w:rsidRPr="003D158B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коррекции указанных факторов риска. Эти граждане подлежат диспансерному наблюдению врачом (фельдшером) отделения (кабинета) медицинской профилактики.</w:t>
      </w:r>
    </w:p>
    <w:p w:rsidR="0006600D" w:rsidRPr="003D158B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07331">
        <w:rPr>
          <w:rFonts w:ascii="Times New Roman" w:eastAsia="Times New Roman" w:hAnsi="Times New Roman" w:cs="Times New Roman"/>
          <w:b/>
          <w:sz w:val="24"/>
          <w:szCs w:val="24"/>
        </w:rPr>
        <w:t>III группа состояния здоровья</w:t>
      </w:r>
      <w:r w:rsidRPr="003D158B">
        <w:rPr>
          <w:rFonts w:ascii="Times New Roman" w:eastAsia="Times New Roman" w:hAnsi="Times New Roman" w:cs="Times New Roman"/>
          <w:sz w:val="24"/>
          <w:szCs w:val="24"/>
        </w:rPr>
        <w:t xml:space="preserve"> - граждане, имеющие заболевания (состояния),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00D" w:rsidRPr="003D158B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58B">
        <w:rPr>
          <w:rFonts w:ascii="Times New Roman" w:eastAsia="Times New Roman" w:hAnsi="Times New Roman" w:cs="Times New Roman"/>
          <w:sz w:val="24"/>
          <w:szCs w:val="24"/>
        </w:rPr>
        <w:t>Такие граждане подлежат диспансерному наблюдению врачом-терапевтом, врачами-специалистами с проведением лечебных, реабилитационных и профилактических мероприятий. Гражданам, имеющим факторы риска развития хронических неинфекционных заболеваний, проводится их коррекция в отделении (кабинете) медицинской профилактики или центре здоровья.</w:t>
      </w:r>
    </w:p>
    <w:p w:rsidR="0006600D" w:rsidRPr="003D158B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331">
        <w:rPr>
          <w:rFonts w:ascii="Times New Roman" w:eastAsia="Times New Roman" w:hAnsi="Times New Roman" w:cs="Times New Roman"/>
          <w:b/>
          <w:sz w:val="24"/>
          <w:szCs w:val="24"/>
        </w:rPr>
        <w:t>Основными критериями эффективности диспансеризации взрослого населения являются</w:t>
      </w:r>
      <w:r w:rsidRPr="003D15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600D" w:rsidRPr="003D158B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58B">
        <w:rPr>
          <w:rFonts w:ascii="Times New Roman" w:eastAsia="Times New Roman" w:hAnsi="Times New Roman" w:cs="Times New Roman"/>
          <w:sz w:val="24"/>
          <w:szCs w:val="24"/>
        </w:rPr>
        <w:t>1) охват диспансеризацией населения, находящегося на медицинском обслуживании в медицинской организации;</w:t>
      </w:r>
    </w:p>
    <w:p w:rsidR="0006600D" w:rsidRPr="003D158B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58B">
        <w:rPr>
          <w:rFonts w:ascii="Times New Roman" w:eastAsia="Times New Roman" w:hAnsi="Times New Roman" w:cs="Times New Roman"/>
          <w:sz w:val="24"/>
          <w:szCs w:val="24"/>
        </w:rPr>
        <w:t>2) уменьшение частоты выявления и регистрации факторов риска хронических неинфекционных заболеваний среди граждан, проходящих диспансеризацию;</w:t>
      </w:r>
    </w:p>
    <w:p w:rsidR="0006600D" w:rsidRPr="003D158B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58B">
        <w:rPr>
          <w:rFonts w:ascii="Times New Roman" w:eastAsia="Times New Roman" w:hAnsi="Times New Roman" w:cs="Times New Roman"/>
          <w:sz w:val="24"/>
          <w:szCs w:val="24"/>
        </w:rPr>
        <w:t>3) уменьшение числа граждан с первично выявленными заболеваниями на поздних стадиях их развития;</w:t>
      </w:r>
    </w:p>
    <w:p w:rsidR="0006600D" w:rsidRPr="003D158B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58B">
        <w:rPr>
          <w:rFonts w:ascii="Times New Roman" w:eastAsia="Times New Roman" w:hAnsi="Times New Roman" w:cs="Times New Roman"/>
          <w:sz w:val="24"/>
          <w:szCs w:val="24"/>
        </w:rPr>
        <w:t>4) снижение инвалидности и смертности от хронических неинфекционных заболеваний среди граждан, проходящих диспансеризацию;</w:t>
      </w:r>
    </w:p>
    <w:p w:rsidR="0006600D" w:rsidRPr="003D158B" w:rsidRDefault="0006600D" w:rsidP="00066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58B">
        <w:rPr>
          <w:rFonts w:ascii="Times New Roman" w:eastAsia="Times New Roman" w:hAnsi="Times New Roman" w:cs="Times New Roman"/>
          <w:sz w:val="24"/>
          <w:szCs w:val="24"/>
        </w:rPr>
        <w:t>5) увеличение числа граждан, относящихся к I группе здоровья, и уменьшение числа граждан, относящихся ко II и III группам здоровья.</w:t>
      </w:r>
    </w:p>
    <w:p w:rsidR="0006600D" w:rsidRDefault="0006600D" w:rsidP="0006600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Значительное расхождение показателей прошедших диспансеризацию по группам здоровья в процентном соотношении в г. Югорске и в ХМАО-Югре происходит в основном за счет 3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гр.здоровья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большинство  пациентов с уже установленными диагнозами и требующие постоянного наблюдения. </w:t>
      </w:r>
    </w:p>
    <w:p w:rsidR="0006600D" w:rsidRDefault="0006600D" w:rsidP="0006600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2014г, прошедшие ДОГВН. Данное сравнение не совсем корректно 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ДОГВН подлежит население в зависимости от возраста, а не в зависимости от имеющихся заболеваний. Тем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такая аналитика проведена: умерло в 2014 году 11 человек прошедших ДОГВН. Из них от онкологических заболеваний – 4 (м-66лет, м-60лет, ж-57лет, ж-68л), от заболеваний ЖКТ + гепатит – 1 (м-42года), от суицида (повешение) – 1 (ж-42года), от острой сердечной недостаточности-5 (м-33года, м-54года, ж-75лет, ж-63года, м-72года; у троих был установленный диагноз сахарного диабета, у двоих – гипертоническая болезнь).  Для сравнения таких данных по округу нет.</w:t>
      </w:r>
    </w:p>
    <w:p w:rsidR="0006600D" w:rsidRDefault="0006600D" w:rsidP="0006600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4956" w:rsidRDefault="00584956"/>
    <w:sectPr w:rsidR="00584956" w:rsidSect="0058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0D"/>
    <w:rsid w:val="0006600D"/>
    <w:rsid w:val="00540AC8"/>
    <w:rsid w:val="00584956"/>
    <w:rsid w:val="005A0918"/>
    <w:rsid w:val="00622AE7"/>
    <w:rsid w:val="008E2F38"/>
    <w:rsid w:val="00A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0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660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0660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18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0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660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0660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1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UCGB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Хорошавина Татьяна Александровна</cp:lastModifiedBy>
  <cp:revision>2</cp:revision>
  <cp:lastPrinted>2015-05-19T09:56:00Z</cp:lastPrinted>
  <dcterms:created xsi:type="dcterms:W3CDTF">2015-05-19T09:56:00Z</dcterms:created>
  <dcterms:modified xsi:type="dcterms:W3CDTF">2015-05-19T09:56:00Z</dcterms:modified>
</cp:coreProperties>
</file>